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527" w:rsidRPr="00F04527" w:rsidRDefault="00F04527" w:rsidP="00F04527">
      <w:pPr>
        <w:shd w:val="clear" w:color="auto" w:fill="FFFFFF"/>
        <w:spacing w:after="0" w:line="420" w:lineRule="auto"/>
        <w:rPr>
          <w:rFonts w:ascii="Arial" w:eastAsia="Times New Roman" w:hAnsi="Arial" w:cs="Arial"/>
          <w:color w:val="888888"/>
          <w:sz w:val="20"/>
          <w:szCs w:val="20"/>
          <w:lang w:eastAsia="ru-RU"/>
        </w:rPr>
      </w:pPr>
      <w:r w:rsidRPr="00F04527">
        <w:rPr>
          <w:rFonts w:ascii="Arial" w:eastAsia="Times New Roman" w:hAnsi="Arial" w:cs="Arial"/>
          <w:b/>
          <w:bCs/>
          <w:color w:val="888888"/>
          <w:sz w:val="20"/>
          <w:szCs w:val="20"/>
          <w:lang w:eastAsia="ru-RU"/>
        </w:rPr>
        <w:t>Винтовой прокат</w:t>
      </w:r>
      <w:r w:rsidRPr="00F04527">
        <w:rPr>
          <w:rFonts w:ascii="Arial" w:eastAsia="Times New Roman" w:hAnsi="Arial" w:cs="Arial"/>
          <w:color w:val="888888"/>
          <w:sz w:val="20"/>
          <w:szCs w:val="20"/>
          <w:lang w:eastAsia="ru-RU"/>
        </w:rPr>
        <w:t> отличается от обычного арматурного тем, что его выступы служат не только для сцепления с бетоном, но и образуют по всей длине однозаходную резьбу, с целью навинчивания крепежных элементов — гаек, муфт, анкерных гаек и т.д.</w:t>
      </w:r>
    </w:p>
    <w:p w:rsidR="00F04527" w:rsidRPr="00F04527" w:rsidRDefault="00F04527" w:rsidP="00F04527">
      <w:pPr>
        <w:shd w:val="clear" w:color="auto" w:fill="FFFFFF"/>
        <w:spacing w:after="0" w:line="420" w:lineRule="auto"/>
        <w:rPr>
          <w:rFonts w:ascii="Arial" w:eastAsia="Times New Roman" w:hAnsi="Arial" w:cs="Arial"/>
          <w:color w:val="888888"/>
          <w:sz w:val="20"/>
          <w:szCs w:val="20"/>
          <w:lang w:eastAsia="ru-RU"/>
        </w:rPr>
      </w:pPr>
      <w:r w:rsidRPr="00F04527">
        <w:rPr>
          <w:rFonts w:ascii="Arial" w:eastAsia="Times New Roman" w:hAnsi="Arial" w:cs="Arial"/>
          <w:color w:val="888888"/>
          <w:sz w:val="20"/>
          <w:szCs w:val="20"/>
          <w:lang w:eastAsia="ru-RU"/>
        </w:rPr>
        <w:t>Согласно «Рекомендации по применению в железобетонных конструкциях эффективных видов стержневой арматуры» НИИЖБ</w:t>
      </w:r>
    </w:p>
    <w:p w:rsidR="00F04527" w:rsidRPr="00F04527" w:rsidRDefault="00F04527" w:rsidP="00F04527">
      <w:pPr>
        <w:shd w:val="clear" w:color="auto" w:fill="FFFFFF"/>
        <w:spacing w:after="0" w:line="420" w:lineRule="auto"/>
        <w:rPr>
          <w:rFonts w:ascii="Arial" w:eastAsia="Times New Roman" w:hAnsi="Arial" w:cs="Arial"/>
          <w:color w:val="888888"/>
          <w:sz w:val="20"/>
          <w:szCs w:val="20"/>
          <w:lang w:eastAsia="ru-RU"/>
        </w:rPr>
      </w:pPr>
      <w:r w:rsidRPr="00F04527">
        <w:rPr>
          <w:rFonts w:ascii="Arial" w:eastAsia="Times New Roman" w:hAnsi="Arial" w:cs="Arial"/>
          <w:i/>
          <w:iCs/>
          <w:color w:val="888888"/>
          <w:sz w:val="20"/>
          <w:szCs w:val="20"/>
          <w:lang w:eastAsia="ru-RU"/>
        </w:rPr>
        <w:t>Арматурную сталь винтового профиля в комплекте с соединительными элементами следует преимущественно применять:</w:t>
      </w:r>
    </w:p>
    <w:p w:rsidR="00F04527" w:rsidRPr="00F04527" w:rsidRDefault="00F04527" w:rsidP="00F045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0" w:lineRule="auto"/>
        <w:ind w:left="855"/>
        <w:rPr>
          <w:rFonts w:ascii="Arial" w:eastAsia="Times New Roman" w:hAnsi="Arial" w:cs="Arial"/>
          <w:color w:val="888888"/>
          <w:sz w:val="20"/>
          <w:szCs w:val="20"/>
          <w:lang w:eastAsia="ru-RU"/>
        </w:rPr>
      </w:pPr>
      <w:r w:rsidRPr="00F04527">
        <w:rPr>
          <w:rFonts w:ascii="Arial" w:eastAsia="Times New Roman" w:hAnsi="Arial" w:cs="Arial"/>
          <w:i/>
          <w:iCs/>
          <w:color w:val="888888"/>
          <w:sz w:val="20"/>
          <w:szCs w:val="20"/>
          <w:lang w:eastAsia="ru-RU"/>
        </w:rPr>
        <w:t xml:space="preserve">классов </w:t>
      </w:r>
      <w:proofErr w:type="gramStart"/>
      <w:r w:rsidRPr="00F04527">
        <w:rPr>
          <w:rFonts w:ascii="Arial" w:eastAsia="Times New Roman" w:hAnsi="Arial" w:cs="Arial"/>
          <w:i/>
          <w:iCs/>
          <w:color w:val="888888"/>
          <w:sz w:val="20"/>
          <w:szCs w:val="20"/>
          <w:lang w:eastAsia="ru-RU"/>
        </w:rPr>
        <w:t>А</w:t>
      </w:r>
      <w:proofErr w:type="gramEnd"/>
      <w:r w:rsidRPr="00F04527">
        <w:rPr>
          <w:rFonts w:ascii="Arial" w:eastAsia="Times New Roman" w:hAnsi="Arial" w:cs="Arial"/>
          <w:i/>
          <w:iCs/>
          <w:color w:val="888888"/>
          <w:sz w:val="20"/>
          <w:szCs w:val="20"/>
          <w:lang w:eastAsia="ru-RU"/>
        </w:rPr>
        <w:t xml:space="preserve">-III — </w:t>
      </w:r>
      <w:proofErr w:type="spellStart"/>
      <w:r w:rsidRPr="00F04527">
        <w:rPr>
          <w:rFonts w:ascii="Arial" w:eastAsia="Times New Roman" w:hAnsi="Arial" w:cs="Arial"/>
          <w:i/>
          <w:iCs/>
          <w:color w:val="888888"/>
          <w:sz w:val="20"/>
          <w:szCs w:val="20"/>
          <w:lang w:eastAsia="ru-RU"/>
        </w:rPr>
        <w:t>Ат-IV</w:t>
      </w:r>
      <w:proofErr w:type="spellEnd"/>
      <w:r w:rsidRPr="00F04527">
        <w:rPr>
          <w:rFonts w:ascii="Arial" w:eastAsia="Times New Roman" w:hAnsi="Arial" w:cs="Arial"/>
          <w:i/>
          <w:iCs/>
          <w:color w:val="888888"/>
          <w:sz w:val="20"/>
          <w:szCs w:val="20"/>
          <w:lang w:eastAsia="ru-RU"/>
        </w:rPr>
        <w:t> взамен арматуры с профилем по ГОСТ 5781 -82 , соединяемой внахлестку без сварки, ванной или ручной дуговой сваркой;</w:t>
      </w:r>
    </w:p>
    <w:p w:rsidR="00F04527" w:rsidRPr="00F04527" w:rsidRDefault="00F04527" w:rsidP="00F045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0" w:lineRule="auto"/>
        <w:ind w:left="855"/>
        <w:rPr>
          <w:rFonts w:ascii="Arial" w:eastAsia="Times New Roman" w:hAnsi="Arial" w:cs="Arial"/>
          <w:color w:val="888888"/>
          <w:sz w:val="20"/>
          <w:szCs w:val="20"/>
          <w:lang w:eastAsia="ru-RU"/>
        </w:rPr>
      </w:pPr>
      <w:r w:rsidRPr="00F04527">
        <w:rPr>
          <w:rFonts w:ascii="Arial" w:eastAsia="Times New Roman" w:hAnsi="Arial" w:cs="Arial"/>
          <w:i/>
          <w:iCs/>
          <w:color w:val="888888"/>
          <w:sz w:val="20"/>
          <w:szCs w:val="20"/>
          <w:lang w:eastAsia="ru-RU"/>
        </w:rPr>
        <w:t xml:space="preserve">классов А-V — </w:t>
      </w:r>
      <w:proofErr w:type="spellStart"/>
      <w:r w:rsidRPr="00F04527">
        <w:rPr>
          <w:rFonts w:ascii="Arial" w:eastAsia="Times New Roman" w:hAnsi="Arial" w:cs="Arial"/>
          <w:i/>
          <w:iCs/>
          <w:color w:val="888888"/>
          <w:sz w:val="20"/>
          <w:szCs w:val="20"/>
          <w:lang w:eastAsia="ru-RU"/>
        </w:rPr>
        <w:t>Ат-VII</w:t>
      </w:r>
      <w:proofErr w:type="spellEnd"/>
      <w:r w:rsidRPr="00F04527">
        <w:rPr>
          <w:rFonts w:ascii="Arial" w:eastAsia="Times New Roman" w:hAnsi="Arial" w:cs="Arial"/>
          <w:i/>
          <w:iCs/>
          <w:color w:val="888888"/>
          <w:sz w:val="20"/>
          <w:szCs w:val="20"/>
          <w:lang w:eastAsia="ru-RU"/>
        </w:rPr>
        <w:t> в качестве напрягаемой арматуры железобетонных изделий и конструкций при длине напрягаемых арматурных стержней более 12 м. При меньшей длине напрягаемых стержней применение арматуры винтового профиля может быть рекомендовано для соединения отрезков стали немерных длин, а также в случае, когда использование анкерных гаек и контргаек в качестве концевых и промежуточных анкеров оказывается более технологичным и экономически выгодным по сравнению с устройством анкеров других типов;</w:t>
      </w:r>
    </w:p>
    <w:p w:rsidR="00F04527" w:rsidRPr="00F04527" w:rsidRDefault="00F04527" w:rsidP="00F045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0" w:lineRule="auto"/>
        <w:ind w:left="855"/>
        <w:rPr>
          <w:rFonts w:ascii="Arial" w:eastAsia="Times New Roman" w:hAnsi="Arial" w:cs="Arial"/>
          <w:color w:val="888888"/>
          <w:sz w:val="20"/>
          <w:szCs w:val="20"/>
          <w:lang w:eastAsia="ru-RU"/>
        </w:rPr>
      </w:pPr>
      <w:r w:rsidRPr="00F04527">
        <w:rPr>
          <w:rFonts w:ascii="Arial" w:eastAsia="Times New Roman" w:hAnsi="Arial" w:cs="Arial"/>
          <w:i/>
          <w:iCs/>
          <w:color w:val="888888"/>
          <w:sz w:val="20"/>
          <w:szCs w:val="20"/>
          <w:lang w:eastAsia="ru-RU"/>
        </w:rPr>
        <w:t xml:space="preserve">классов А-V — </w:t>
      </w:r>
      <w:proofErr w:type="spellStart"/>
      <w:r w:rsidRPr="00F04527">
        <w:rPr>
          <w:rFonts w:ascii="Arial" w:eastAsia="Times New Roman" w:hAnsi="Arial" w:cs="Arial"/>
          <w:i/>
          <w:iCs/>
          <w:color w:val="888888"/>
          <w:sz w:val="20"/>
          <w:szCs w:val="20"/>
          <w:lang w:eastAsia="ru-RU"/>
        </w:rPr>
        <w:t>Ат-VII</w:t>
      </w:r>
      <w:proofErr w:type="spellEnd"/>
      <w:r w:rsidRPr="00F04527">
        <w:rPr>
          <w:rFonts w:ascii="Arial" w:eastAsia="Times New Roman" w:hAnsi="Arial" w:cs="Arial"/>
          <w:i/>
          <w:iCs/>
          <w:color w:val="888888"/>
          <w:sz w:val="20"/>
          <w:szCs w:val="20"/>
          <w:lang w:eastAsia="ru-RU"/>
        </w:rPr>
        <w:t> в комплекте с гайками, контргайками, при необходимости стыкования по длине с муфтами, в качестве грунтовых анкеров, элементов анкерной и штанговой крепи в метро — и тоннелестроении, в конструкциях морских и речных причалов, подпорных стен; в качестве анкерных болтов фундаментов под металлические или сборные железобетонные конструкции и технологическое оборудование; для изготовления затяжек арочных конструкций, элементов шпренгельных металлодеревянных, металлических и железобетонных ферм и т.п.;</w:t>
      </w:r>
    </w:p>
    <w:p w:rsidR="00F04527" w:rsidRPr="00F04527" w:rsidRDefault="00F04527" w:rsidP="00F045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0" w:lineRule="auto"/>
        <w:ind w:left="855"/>
        <w:rPr>
          <w:rFonts w:ascii="Arial" w:eastAsia="Times New Roman" w:hAnsi="Arial" w:cs="Arial"/>
          <w:color w:val="888888"/>
          <w:sz w:val="20"/>
          <w:szCs w:val="20"/>
          <w:lang w:eastAsia="ru-RU"/>
        </w:rPr>
      </w:pPr>
      <w:r w:rsidRPr="00F04527">
        <w:rPr>
          <w:rFonts w:ascii="Arial" w:eastAsia="Times New Roman" w:hAnsi="Arial" w:cs="Arial"/>
          <w:i/>
          <w:iCs/>
          <w:color w:val="888888"/>
          <w:sz w:val="20"/>
          <w:szCs w:val="20"/>
          <w:lang w:eastAsia="ru-RU"/>
        </w:rPr>
        <w:t xml:space="preserve">классов А-III, А-IV и </w:t>
      </w:r>
      <w:proofErr w:type="spellStart"/>
      <w:r w:rsidRPr="00F04527">
        <w:rPr>
          <w:rFonts w:ascii="Arial" w:eastAsia="Times New Roman" w:hAnsi="Arial" w:cs="Arial"/>
          <w:i/>
          <w:iCs/>
          <w:color w:val="888888"/>
          <w:sz w:val="20"/>
          <w:szCs w:val="20"/>
          <w:lang w:eastAsia="ru-RU"/>
        </w:rPr>
        <w:t>Ат-IIIС</w:t>
      </w:r>
      <w:proofErr w:type="spellEnd"/>
      <w:r w:rsidRPr="00F04527">
        <w:rPr>
          <w:rFonts w:ascii="Arial" w:eastAsia="Times New Roman" w:hAnsi="Arial" w:cs="Arial"/>
          <w:i/>
          <w:iCs/>
          <w:color w:val="888888"/>
          <w:sz w:val="20"/>
          <w:szCs w:val="20"/>
          <w:lang w:eastAsia="ru-RU"/>
        </w:rPr>
        <w:t xml:space="preserve"> диаметром 10-25 мм для крепления опалубки монолитных конструкций в качестве инвентарных тяжей многократного использования с пластмассовыми или металлическими трубчатыми распорками.</w:t>
      </w:r>
    </w:p>
    <w:p w:rsidR="00F04527" w:rsidRPr="00F04527" w:rsidRDefault="00F04527" w:rsidP="00F04527">
      <w:pPr>
        <w:shd w:val="clear" w:color="auto" w:fill="FFFFFF"/>
        <w:spacing w:after="0" w:line="420" w:lineRule="auto"/>
        <w:rPr>
          <w:rFonts w:ascii="Arial" w:eastAsia="Times New Roman" w:hAnsi="Arial" w:cs="Arial"/>
          <w:color w:val="888888"/>
          <w:sz w:val="20"/>
          <w:szCs w:val="20"/>
          <w:lang w:eastAsia="ru-RU"/>
        </w:rPr>
      </w:pPr>
      <w:r w:rsidRPr="00F04527">
        <w:rPr>
          <w:rFonts w:ascii="Arial" w:eastAsia="Times New Roman" w:hAnsi="Arial" w:cs="Arial"/>
          <w:color w:val="888888"/>
          <w:sz w:val="20"/>
          <w:szCs w:val="20"/>
          <w:lang w:eastAsia="ru-RU"/>
        </w:rPr>
        <w:t>При отсутствии соединительных элементов допускается использование арматурной стали с винтовым профилем в железобетонных конструкциях всех видов взамен стержневой арматуры тех же диаметров и классов с профилем по ГОСТ 5781 -82.</w:t>
      </w:r>
    </w:p>
    <w:p w:rsidR="00F04527" w:rsidRPr="00F04527" w:rsidRDefault="00F04527" w:rsidP="00F04527">
      <w:pPr>
        <w:shd w:val="clear" w:color="auto" w:fill="FFFFFF"/>
        <w:spacing w:after="0" w:line="420" w:lineRule="auto"/>
        <w:rPr>
          <w:rFonts w:ascii="Arial" w:eastAsia="Times New Roman" w:hAnsi="Arial" w:cs="Arial"/>
          <w:color w:val="888888"/>
          <w:sz w:val="20"/>
          <w:szCs w:val="20"/>
          <w:lang w:eastAsia="ru-RU"/>
        </w:rPr>
      </w:pPr>
      <w:proofErr w:type="gramStart"/>
      <w:r w:rsidRPr="00F04527">
        <w:rPr>
          <w:rFonts w:ascii="Arial" w:eastAsia="Times New Roman" w:hAnsi="Arial" w:cs="Arial"/>
          <w:color w:val="888888"/>
          <w:sz w:val="20"/>
          <w:szCs w:val="20"/>
          <w:lang w:eastAsia="ru-RU"/>
        </w:rPr>
        <w:t>Области применения (в зависимости от характера действующей нагрузки и расчетной температуры) арматурной стали винтового профиля с муфтовыми соединениями в железобетонных конструкциях, равно как и в конструкциях прочих видов (без бетонного сооружения), следует принимать согласно требованиям СНиП 2.03.01-84 к областям применения арматурной стали соответствующих марок и классов в виде целых стержней без сварных стыковых соединений.</w:t>
      </w:r>
      <w:bookmarkStart w:id="0" w:name="_GoBack"/>
      <w:bookmarkEnd w:id="0"/>
      <w:proofErr w:type="gramEnd"/>
    </w:p>
    <w:sectPr w:rsidR="00F04527" w:rsidRPr="00F04527" w:rsidSect="00AD1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563A4"/>
    <w:multiLevelType w:val="multilevel"/>
    <w:tmpl w:val="9D58B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04527"/>
    <w:rsid w:val="00013519"/>
    <w:rsid w:val="00654A62"/>
    <w:rsid w:val="007028AD"/>
    <w:rsid w:val="00AD19EA"/>
    <w:rsid w:val="00D352A2"/>
    <w:rsid w:val="00F04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9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04527"/>
    <w:rPr>
      <w:i/>
      <w:iCs/>
    </w:rPr>
  </w:style>
  <w:style w:type="character" w:styleId="a4">
    <w:name w:val="Strong"/>
    <w:basedOn w:val="a0"/>
    <w:uiPriority w:val="22"/>
    <w:qFormat/>
    <w:rsid w:val="00F04527"/>
    <w:rPr>
      <w:b/>
      <w:bCs/>
    </w:rPr>
  </w:style>
  <w:style w:type="paragraph" w:styleId="a5">
    <w:name w:val="Normal (Web)"/>
    <w:basedOn w:val="a"/>
    <w:uiPriority w:val="99"/>
    <w:semiHidden/>
    <w:unhideWhenUsed/>
    <w:rsid w:val="00F045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04527"/>
    <w:rPr>
      <w:i/>
      <w:iCs/>
    </w:rPr>
  </w:style>
  <w:style w:type="character" w:styleId="a4">
    <w:name w:val="Strong"/>
    <w:basedOn w:val="a0"/>
    <w:uiPriority w:val="22"/>
    <w:qFormat/>
    <w:rsid w:val="00F04527"/>
    <w:rPr>
      <w:b/>
      <w:bCs/>
    </w:rPr>
  </w:style>
  <w:style w:type="paragraph" w:styleId="a5">
    <w:name w:val="Normal (Web)"/>
    <w:basedOn w:val="a"/>
    <w:uiPriority w:val="99"/>
    <w:semiHidden/>
    <w:unhideWhenUsed/>
    <w:rsid w:val="00F045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9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6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08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66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859977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768410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599870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563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F0F0F0"/>
                                            <w:left w:val="single" w:sz="2" w:space="0" w:color="F0F0F0"/>
                                            <w:bottom w:val="single" w:sz="2" w:space="0" w:color="F0F0F0"/>
                                            <w:right w:val="single" w:sz="2" w:space="0" w:color="F0F0F0"/>
                                          </w:divBdr>
                                          <w:divsChild>
                                            <w:div w:id="1205368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6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28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Asus</cp:lastModifiedBy>
  <cp:revision>2</cp:revision>
  <dcterms:created xsi:type="dcterms:W3CDTF">2017-05-11T11:46:00Z</dcterms:created>
  <dcterms:modified xsi:type="dcterms:W3CDTF">2017-05-11T11:46:00Z</dcterms:modified>
</cp:coreProperties>
</file>